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B278A2" w:rsidRPr="00B278A2" w:rsidTr="000104B5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278A2" w:rsidRPr="00B278A2" w:rsidRDefault="00B278A2" w:rsidP="00B278A2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БАШКОРТОСТАН  РЕСПУБЛИКА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Һ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Ы</w:t>
            </w:r>
          </w:p>
          <w:p w:rsidR="00B278A2" w:rsidRPr="00B278A2" w:rsidRDefault="00B278A2" w:rsidP="00B278A2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bookmarkStart w:id="0" w:name="_GoBack"/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bookmarkEnd w:id="0"/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РАЙОНЫ</w:t>
            </w:r>
          </w:p>
          <w:p w:rsidR="00B278A2" w:rsidRPr="00B278A2" w:rsidRDefault="00B278A2" w:rsidP="00B278A2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МУНИЦИПАЛЬ РАЙОНЫНЫ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Ң</w:t>
            </w:r>
          </w:p>
          <w:p w:rsidR="00B278A2" w:rsidRPr="00B278A2" w:rsidRDefault="00B278A2" w:rsidP="00B278A2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БАШ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АУЫЛ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СОВЕТЫ</w:t>
            </w:r>
          </w:p>
          <w:p w:rsidR="00B278A2" w:rsidRPr="00B278A2" w:rsidRDefault="00B278A2" w:rsidP="00B278A2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АУЫЛ БИЛ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М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ӘҺ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Е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</w:p>
          <w:p w:rsidR="00B278A2" w:rsidRPr="00B278A2" w:rsidRDefault="00B278A2" w:rsidP="00B278A2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278A2" w:rsidRPr="00B278A2" w:rsidRDefault="00B278A2" w:rsidP="00B278A2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4D5E64" wp14:editId="1B2ACB5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2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278A2" w:rsidRPr="00B278A2" w:rsidRDefault="00B278A2" w:rsidP="00B278A2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</w:t>
            </w:r>
          </w:p>
          <w:p w:rsidR="00B278A2" w:rsidRPr="00B278A2" w:rsidRDefault="00B278A2" w:rsidP="00B278A2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СЕЛЬСКОГО ПОСЕЛЕНИЯ </w:t>
            </w:r>
          </w:p>
          <w:p w:rsidR="00B278A2" w:rsidRPr="00B278A2" w:rsidRDefault="00B278A2" w:rsidP="00B278A2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B278A2" w:rsidRPr="00B278A2" w:rsidRDefault="00B278A2" w:rsidP="00B278A2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МИЯКИНСКИЙ РАЙОН </w:t>
            </w:r>
          </w:p>
          <w:p w:rsidR="00B278A2" w:rsidRPr="00B278A2" w:rsidRDefault="00B278A2" w:rsidP="00B278A2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B278A2" w:rsidRPr="00B278A2" w:rsidRDefault="00B278A2" w:rsidP="00B278A2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B278A2" w:rsidRPr="00B278A2" w:rsidRDefault="00B278A2" w:rsidP="00B278A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1138A9" w:rsidRPr="009A58E6" w:rsidRDefault="001138A9" w:rsidP="001138A9">
      <w:pPr>
        <w:spacing w:after="0" w:line="240" w:lineRule="auto"/>
        <w:rPr>
          <w:rFonts w:ascii="Century Tat" w:eastAsia="Times New Roman" w:hAnsi="Century Tat"/>
          <w:b/>
          <w:lang w:eastAsia="ru-RU"/>
        </w:rPr>
      </w:pPr>
    </w:p>
    <w:p w:rsidR="001138A9" w:rsidRPr="009A58E6" w:rsidRDefault="001138A9" w:rsidP="001138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9A58E6">
        <w:rPr>
          <w:rFonts w:eastAsia="Times New Roman"/>
          <w:b/>
          <w:bCs/>
          <w:lang w:eastAsia="ru-RU"/>
        </w:rPr>
        <w:t xml:space="preserve">Об утверждении Правил присвоения, изменения и аннулирования адресов </w:t>
      </w:r>
      <w:r w:rsidRPr="009A58E6">
        <w:rPr>
          <w:rFonts w:eastAsia="Times New Roman"/>
          <w:b/>
          <w:lang w:eastAsia="ru-RU"/>
        </w:rPr>
        <w:t xml:space="preserve">в сельском поселении </w:t>
      </w:r>
      <w:r w:rsidR="009A58E6" w:rsidRPr="009A58E6">
        <w:rPr>
          <w:rFonts w:eastAsia="Times New Roman"/>
          <w:b/>
          <w:lang w:eastAsia="ru-RU"/>
        </w:rPr>
        <w:t>Миякибашевский</w:t>
      </w:r>
      <w:r w:rsidRPr="009A58E6">
        <w:rPr>
          <w:rFonts w:eastAsia="Times New Roman"/>
          <w:b/>
          <w:lang w:eastAsia="ru-RU"/>
        </w:rPr>
        <w:t xml:space="preserve">  сельсовет муниципального района Миякинский район Республики Башкортостан</w:t>
      </w:r>
    </w:p>
    <w:p w:rsidR="001138A9" w:rsidRPr="009A58E6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1138A9" w:rsidRPr="009A58E6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proofErr w:type="gramStart"/>
      <w:r w:rsidRPr="009A58E6">
        <w:rPr>
          <w:rFonts w:eastAsia="Times New Roman"/>
          <w:lang w:eastAsia="ru-RU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адресов", и рассмотрев</w:t>
      </w:r>
      <w:proofErr w:type="gramEnd"/>
      <w:r w:rsidRPr="009A58E6">
        <w:rPr>
          <w:rFonts w:eastAsia="Times New Roman"/>
          <w:lang w:eastAsia="ru-RU"/>
        </w:rPr>
        <w:t xml:space="preserve"> протест прокуратуры Миякинского района от 15.05.2015 г. № 3д-2015/1194, Совет сельского поселения </w:t>
      </w:r>
      <w:r w:rsidR="009A58E6" w:rsidRPr="009A58E6">
        <w:rPr>
          <w:rFonts w:eastAsia="Times New Roman"/>
          <w:lang w:eastAsia="ru-RU"/>
        </w:rPr>
        <w:t>Миякибашевский</w:t>
      </w:r>
      <w:r w:rsidRPr="009A58E6">
        <w:rPr>
          <w:rFonts w:eastAsia="Times New Roman"/>
          <w:lang w:eastAsia="ru-RU"/>
        </w:rPr>
        <w:t xml:space="preserve"> сельсовет муниципального района Миякинский район Республики Башкортостан </w:t>
      </w:r>
      <w:proofErr w:type="gramStart"/>
      <w:r w:rsidRPr="009A58E6">
        <w:rPr>
          <w:rFonts w:eastAsia="Times New Roman"/>
          <w:lang w:eastAsia="ru-RU"/>
        </w:rPr>
        <w:t>р</w:t>
      </w:r>
      <w:proofErr w:type="gramEnd"/>
      <w:r w:rsidRPr="009A58E6">
        <w:rPr>
          <w:rFonts w:eastAsia="Times New Roman"/>
          <w:lang w:eastAsia="ru-RU"/>
        </w:rPr>
        <w:t xml:space="preserve"> е ш и л :</w:t>
      </w:r>
    </w:p>
    <w:p w:rsidR="001138A9" w:rsidRPr="009A58E6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A58E6">
        <w:rPr>
          <w:rFonts w:eastAsia="Times New Roman"/>
          <w:lang w:eastAsia="ru-RU"/>
        </w:rPr>
        <w:t xml:space="preserve">1. Утвердить прилагаемые </w:t>
      </w:r>
      <w:hyperlink w:anchor="Par32" w:history="1">
        <w:r w:rsidRPr="009A58E6">
          <w:rPr>
            <w:rFonts w:eastAsia="Times New Roman"/>
            <w:lang w:eastAsia="ru-RU"/>
          </w:rPr>
          <w:t>Правила</w:t>
        </w:r>
      </w:hyperlink>
      <w:r w:rsidRPr="009A58E6">
        <w:rPr>
          <w:rFonts w:eastAsia="Times New Roman"/>
          <w:lang w:eastAsia="ru-RU"/>
        </w:rPr>
        <w:t xml:space="preserve"> присвоения, изменения и аннулирования адресов в сельском поселении </w:t>
      </w:r>
      <w:r w:rsidR="009A58E6" w:rsidRPr="009A58E6">
        <w:rPr>
          <w:rFonts w:eastAsia="Times New Roman"/>
          <w:lang w:eastAsia="ru-RU"/>
        </w:rPr>
        <w:t>Миякибашевский</w:t>
      </w:r>
      <w:r w:rsidRPr="009A58E6">
        <w:rPr>
          <w:rFonts w:eastAsia="Times New Roman"/>
          <w:lang w:eastAsia="ru-RU"/>
        </w:rPr>
        <w:t xml:space="preserve"> сельсовет муниципального района Миякинский район Республики Башкортостан.</w:t>
      </w:r>
    </w:p>
    <w:p w:rsidR="001138A9" w:rsidRPr="009A58E6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A58E6">
        <w:rPr>
          <w:rFonts w:eastAsia="Times New Roman"/>
          <w:lang w:eastAsia="ru-RU"/>
        </w:rPr>
        <w:t xml:space="preserve">2. </w:t>
      </w:r>
      <w:r w:rsidRPr="009A58E6">
        <w:rPr>
          <w:rFonts w:eastAsia="Times New Roman"/>
          <w:color w:val="000000"/>
          <w:lang w:eastAsia="ru-RU"/>
        </w:rPr>
        <w:t>Признать утратившим силу</w:t>
      </w:r>
      <w:r w:rsidRPr="009A58E6">
        <w:rPr>
          <w:rFonts w:eastAsia="Times New Roman"/>
          <w:lang w:eastAsia="ru-RU"/>
        </w:rPr>
        <w:t xml:space="preserve"> решение Совета сельского поселения </w:t>
      </w:r>
      <w:r w:rsidR="009A58E6" w:rsidRPr="009A58E6">
        <w:rPr>
          <w:rFonts w:eastAsia="Times New Roman"/>
          <w:lang w:eastAsia="ru-RU"/>
        </w:rPr>
        <w:t>Миякибашевский</w:t>
      </w:r>
      <w:r w:rsidRPr="009A58E6">
        <w:rPr>
          <w:rFonts w:eastAsia="Times New Roman"/>
          <w:lang w:eastAsia="ru-RU"/>
        </w:rPr>
        <w:t xml:space="preserve"> сельсовет № 90 от 14.08.2012 г «Об утверждении Порядка </w:t>
      </w:r>
      <w:proofErr w:type="gramStart"/>
      <w:r w:rsidRPr="009A58E6">
        <w:rPr>
          <w:rFonts w:eastAsia="Times New Roman"/>
          <w:lang w:eastAsia="ru-RU"/>
        </w:rPr>
        <w:t xml:space="preserve">присвоения наименований улицам, площадям и иным территориям проживания граждан в сельском поселении </w:t>
      </w:r>
      <w:r w:rsidR="009A58E6" w:rsidRPr="009A58E6">
        <w:rPr>
          <w:rFonts w:eastAsia="Times New Roman"/>
          <w:lang w:eastAsia="ru-RU"/>
        </w:rPr>
        <w:t>Миякибашевский</w:t>
      </w:r>
      <w:r w:rsidRPr="009A58E6">
        <w:rPr>
          <w:rFonts w:eastAsia="Times New Roman"/>
          <w:lang w:eastAsia="ru-RU"/>
        </w:rPr>
        <w:t xml:space="preserve"> сельсовет муниципального района Миякинский района Республики Башкортостан.» </w:t>
      </w:r>
      <w:proofErr w:type="gramEnd"/>
    </w:p>
    <w:p w:rsidR="001138A9" w:rsidRPr="009A58E6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A58E6">
        <w:rPr>
          <w:rFonts w:eastAsia="Times New Roman"/>
          <w:lang w:eastAsia="ru-RU"/>
        </w:rPr>
        <w:t xml:space="preserve">3. Настоящее решение разместить на информационном стенде в здании администрации сельского поселения сельского поселения </w:t>
      </w:r>
      <w:r w:rsidR="009A58E6" w:rsidRPr="009A58E6">
        <w:rPr>
          <w:rFonts w:eastAsia="Times New Roman"/>
          <w:lang w:eastAsia="ru-RU"/>
        </w:rPr>
        <w:t>Миякибашевский</w:t>
      </w:r>
      <w:r w:rsidRPr="009A58E6">
        <w:rPr>
          <w:rFonts w:eastAsia="Times New Roman"/>
          <w:lang w:eastAsia="ru-RU"/>
        </w:rPr>
        <w:t xml:space="preserve"> сельсовет муниципального района Миякинский район Республики Башкортостан </w:t>
      </w:r>
      <w:r w:rsidRPr="009A58E6">
        <w:rPr>
          <w:rFonts w:eastAsia="Times New Roman"/>
          <w:color w:val="000000"/>
          <w:lang w:eastAsia="ru-RU"/>
        </w:rPr>
        <w:t xml:space="preserve">и разместить в сети Интернет на официальном сайте сельского поселения по адресу: </w:t>
      </w:r>
      <w:r w:rsidR="00B278A2" w:rsidRPr="00B278A2">
        <w:rPr>
          <w:rFonts w:eastAsia="Times New Roman"/>
          <w:color w:val="000000"/>
          <w:lang w:eastAsia="ru-RU"/>
        </w:rPr>
        <w:t>http://sp-miyakibash.ru/</w:t>
      </w:r>
      <w:r w:rsidRPr="009A58E6">
        <w:rPr>
          <w:rFonts w:eastAsia="Times New Roman"/>
          <w:lang w:eastAsia="ru-RU"/>
        </w:rPr>
        <w:t>.</w:t>
      </w:r>
    </w:p>
    <w:p w:rsidR="001138A9" w:rsidRPr="009A58E6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1138A9" w:rsidRPr="009A58E6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1138A9" w:rsidRPr="009A58E6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1138A9" w:rsidRDefault="00B278A2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сельского поселения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М. Б. Саррахов</w:t>
      </w:r>
    </w:p>
    <w:p w:rsidR="00B278A2" w:rsidRDefault="00B278A2" w:rsidP="00B2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B278A2" w:rsidRDefault="00B278A2" w:rsidP="00B2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723D14" w:rsidRDefault="00723D14" w:rsidP="00723D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с. Анясево</w:t>
      </w:r>
    </w:p>
    <w:p w:rsidR="00B278A2" w:rsidRDefault="00B278A2" w:rsidP="00723D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№ 291</w:t>
      </w:r>
    </w:p>
    <w:p w:rsidR="00B278A2" w:rsidRPr="00B278A2" w:rsidRDefault="00B278A2" w:rsidP="00723D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lang w:eastAsia="ru-RU"/>
        </w:rPr>
        <w:t>24.06.2015</w:t>
      </w:r>
    </w:p>
    <w:p w:rsidR="001138A9" w:rsidRPr="009A58E6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lang w:eastAsia="ru-RU"/>
        </w:rPr>
      </w:pPr>
    </w:p>
    <w:p w:rsidR="001138A9" w:rsidRPr="009A58E6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lang w:eastAsia="ru-RU"/>
        </w:rPr>
      </w:pPr>
    </w:p>
    <w:p w:rsidR="001138A9" w:rsidRPr="009A58E6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lang w:eastAsia="ru-RU"/>
        </w:rPr>
      </w:pPr>
    </w:p>
    <w:p w:rsidR="001138A9" w:rsidRPr="009A58E6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lang w:eastAsia="ru-RU"/>
        </w:rPr>
      </w:pPr>
    </w:p>
    <w:p w:rsidR="001138A9" w:rsidRPr="009A58E6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lang w:eastAsia="ru-RU"/>
        </w:rPr>
      </w:pPr>
    </w:p>
    <w:p w:rsidR="009A58E6" w:rsidRPr="009A58E6" w:rsidRDefault="009A58E6">
      <w:pPr>
        <w:rPr>
          <w:rFonts w:eastAsia="Times New Roman"/>
          <w:color w:val="000000"/>
          <w:sz w:val="22"/>
          <w:szCs w:val="26"/>
          <w:lang w:eastAsia="ru-RU"/>
        </w:rPr>
      </w:pPr>
      <w:r w:rsidRPr="009A58E6">
        <w:rPr>
          <w:rFonts w:eastAsia="Times New Roman"/>
          <w:color w:val="000000"/>
          <w:sz w:val="22"/>
          <w:szCs w:val="26"/>
          <w:lang w:eastAsia="ru-RU"/>
        </w:rPr>
        <w:lastRenderedPageBreak/>
        <w:br w:type="page"/>
      </w:r>
    </w:p>
    <w:p w:rsidR="001138A9" w:rsidRPr="009A58E6" w:rsidRDefault="001138A9" w:rsidP="001138A9">
      <w:pPr>
        <w:spacing w:after="0" w:line="240" w:lineRule="auto"/>
        <w:ind w:left="5400"/>
        <w:rPr>
          <w:rFonts w:eastAsia="Times New Roman"/>
          <w:color w:val="000000"/>
          <w:sz w:val="22"/>
          <w:szCs w:val="26"/>
          <w:lang w:eastAsia="ru-RU"/>
        </w:rPr>
      </w:pPr>
      <w:r w:rsidRPr="009A58E6">
        <w:rPr>
          <w:rFonts w:eastAsia="Times New Roman"/>
          <w:color w:val="000000"/>
          <w:sz w:val="22"/>
          <w:szCs w:val="26"/>
          <w:lang w:eastAsia="ru-RU"/>
        </w:rPr>
        <w:lastRenderedPageBreak/>
        <w:t xml:space="preserve">Утверждено решением Совета сельского поселения </w:t>
      </w:r>
      <w:r w:rsidR="009A58E6" w:rsidRPr="009A58E6">
        <w:rPr>
          <w:rFonts w:eastAsia="Times New Roman"/>
          <w:color w:val="000000"/>
          <w:sz w:val="22"/>
          <w:szCs w:val="26"/>
          <w:lang w:eastAsia="ru-RU"/>
        </w:rPr>
        <w:t>Миякибашевский</w:t>
      </w:r>
      <w:r w:rsidRPr="009A58E6">
        <w:rPr>
          <w:rFonts w:eastAsia="Times New Roman"/>
          <w:color w:val="000000"/>
          <w:sz w:val="22"/>
          <w:szCs w:val="26"/>
          <w:lang w:eastAsia="ru-RU"/>
        </w:rPr>
        <w:t xml:space="preserve"> сельсовет муниципального района Миякинский район  Республики  Башкортостан  от </w:t>
      </w:r>
      <w:r w:rsidR="00B278A2">
        <w:rPr>
          <w:rFonts w:eastAsia="Times New Roman"/>
          <w:color w:val="000000"/>
          <w:sz w:val="22"/>
          <w:szCs w:val="26"/>
          <w:lang w:eastAsia="ru-RU"/>
        </w:rPr>
        <w:t>24.06.2015 № 291</w:t>
      </w:r>
    </w:p>
    <w:p w:rsidR="001138A9" w:rsidRPr="009A58E6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4"/>
          <w:lang w:eastAsia="ru-RU"/>
        </w:rPr>
      </w:pPr>
    </w:p>
    <w:p w:rsidR="001138A9" w:rsidRPr="009A58E6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1138A9" w:rsidRPr="009A58E6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2"/>
          <w:szCs w:val="24"/>
          <w:lang w:eastAsia="ru-RU"/>
        </w:rPr>
      </w:pPr>
    </w:p>
    <w:p w:rsidR="001138A9" w:rsidRPr="009A58E6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2"/>
          <w:szCs w:val="24"/>
          <w:lang w:eastAsia="ru-RU"/>
        </w:rPr>
      </w:pPr>
      <w:bookmarkStart w:id="1" w:name="Par27"/>
      <w:bookmarkStart w:id="2" w:name="Par32"/>
      <w:bookmarkEnd w:id="1"/>
      <w:bookmarkEnd w:id="2"/>
      <w:r w:rsidRPr="009A58E6">
        <w:rPr>
          <w:rFonts w:eastAsia="Times New Roman"/>
          <w:b/>
          <w:bCs/>
          <w:sz w:val="22"/>
          <w:szCs w:val="24"/>
          <w:lang w:eastAsia="ru-RU"/>
        </w:rPr>
        <w:t xml:space="preserve">Правила 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A58E6">
        <w:rPr>
          <w:rFonts w:eastAsia="Times New Roman"/>
          <w:b/>
          <w:bCs/>
          <w:sz w:val="22"/>
          <w:szCs w:val="24"/>
          <w:lang w:eastAsia="ru-RU"/>
        </w:rPr>
        <w:t xml:space="preserve">присвоения, </w:t>
      </w:r>
      <w:r w:rsidRPr="00B278A2">
        <w:rPr>
          <w:rFonts w:eastAsia="Times New Roman"/>
          <w:b/>
          <w:bCs/>
          <w:sz w:val="24"/>
          <w:szCs w:val="24"/>
          <w:lang w:eastAsia="ru-RU"/>
        </w:rPr>
        <w:t>изменения и аннулирования адресов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78A2">
        <w:rPr>
          <w:rFonts w:eastAsia="Times New Roman"/>
          <w:b/>
          <w:sz w:val="24"/>
          <w:szCs w:val="24"/>
          <w:lang w:eastAsia="ru-RU"/>
        </w:rPr>
        <w:t xml:space="preserve">в сельском поселении </w:t>
      </w:r>
      <w:r w:rsidR="009A58E6" w:rsidRPr="00B278A2">
        <w:rPr>
          <w:rFonts w:eastAsia="Times New Roman"/>
          <w:b/>
          <w:sz w:val="24"/>
          <w:szCs w:val="24"/>
          <w:lang w:eastAsia="ru-RU"/>
        </w:rPr>
        <w:t>Миякибашевский</w:t>
      </w:r>
      <w:r w:rsidRPr="00B278A2">
        <w:rPr>
          <w:rFonts w:eastAsia="Times New Roman"/>
          <w:b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bookmarkStart w:id="3" w:name="Par34"/>
      <w:bookmarkEnd w:id="3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B278A2">
        <w:rPr>
          <w:rFonts w:eastAsia="Times New Roman"/>
          <w:b/>
          <w:sz w:val="24"/>
          <w:szCs w:val="24"/>
          <w:lang w:eastAsia="ru-RU"/>
        </w:rPr>
        <w:t>I. Общие положения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1.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 xml:space="preserve">Настоящие Правила устанавливают порядок присвоения, изменения и аннулирования адресов на территории сельского поселения </w:t>
      </w:r>
      <w:r w:rsidR="009A58E6" w:rsidRPr="00B278A2">
        <w:rPr>
          <w:rFonts w:eastAsia="Times New Roman"/>
          <w:sz w:val="24"/>
          <w:szCs w:val="24"/>
          <w:lang w:eastAsia="ru-RU"/>
        </w:rPr>
        <w:t>Миякибашевский</w:t>
      </w:r>
      <w:r w:rsidRPr="00B278A2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Башкортостан, включая требования к структуре адреса.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2. Понятия, используемые в настоящих Правилах, означают следующее: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"</w:t>
      </w:r>
      <w:proofErr w:type="spellStart"/>
      <w:r w:rsidRPr="00B278A2">
        <w:rPr>
          <w:rFonts w:eastAsia="Times New Roman"/>
          <w:sz w:val="24"/>
          <w:szCs w:val="24"/>
          <w:lang w:eastAsia="ru-RU"/>
        </w:rPr>
        <w:t>адресообразующие</w:t>
      </w:r>
      <w:proofErr w:type="spellEnd"/>
      <w:r w:rsidRPr="00B278A2">
        <w:rPr>
          <w:rFonts w:eastAsia="Times New Roman"/>
          <w:sz w:val="24"/>
          <w:szCs w:val="24"/>
          <w:lang w:eastAsia="ru-RU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278A2">
        <w:rPr>
          <w:rFonts w:eastAsia="Times New Roman"/>
          <w:sz w:val="24"/>
          <w:szCs w:val="24"/>
          <w:lang w:eastAsia="ru-RU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278A2">
        <w:rPr>
          <w:rFonts w:eastAsia="Times New Roman"/>
          <w:sz w:val="24"/>
          <w:szCs w:val="24"/>
          <w:lang w:eastAsia="ru-RU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3. Адрес, присвоенный объекту адресации, должен отвечать следующим требованиям: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а) уникальность.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в) легитимность.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4. Присвоение, изменение и аннулирование адресов осуществляется без взимания платы.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4" w:name="Par48"/>
      <w:bookmarkEnd w:id="4"/>
      <w:r w:rsidRPr="00B278A2">
        <w:rPr>
          <w:rFonts w:eastAsia="Times New Roman"/>
          <w:sz w:val="24"/>
          <w:szCs w:val="24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bookmarkStart w:id="5" w:name="Par50"/>
      <w:bookmarkEnd w:id="5"/>
      <w:r w:rsidRPr="00B278A2">
        <w:rPr>
          <w:rFonts w:eastAsia="Times New Roman"/>
          <w:b/>
          <w:sz w:val="24"/>
          <w:szCs w:val="24"/>
          <w:lang w:eastAsia="ru-RU"/>
        </w:rPr>
        <w:t>II. Порядок присвоения объекту адресации адреса, изменения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78A2">
        <w:rPr>
          <w:rFonts w:eastAsia="Times New Roman"/>
          <w:b/>
          <w:sz w:val="24"/>
          <w:szCs w:val="24"/>
          <w:lang w:eastAsia="ru-RU"/>
        </w:rPr>
        <w:t>и аннулирования такого адреса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6. Присвоение объекту адресации адреса, изменение и аннулирование такого адреса </w:t>
      </w:r>
      <w:r w:rsidRPr="00B278A2">
        <w:rPr>
          <w:rFonts w:eastAsia="Times New Roman"/>
          <w:sz w:val="24"/>
          <w:szCs w:val="24"/>
          <w:lang w:eastAsia="ru-RU"/>
        </w:rPr>
        <w:lastRenderedPageBreak/>
        <w:t xml:space="preserve">осуществляется  Администрацией сельского поселения </w:t>
      </w:r>
      <w:r w:rsidR="009A58E6" w:rsidRPr="00B278A2">
        <w:rPr>
          <w:rFonts w:eastAsia="Times New Roman"/>
          <w:sz w:val="24"/>
          <w:szCs w:val="24"/>
          <w:lang w:eastAsia="ru-RU"/>
        </w:rPr>
        <w:t>Миякибашевский</w:t>
      </w:r>
      <w:r w:rsidRPr="00B278A2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(далее - уполномоченный орган), с использованием федеральной информационной адресной системы.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7. Присвоение объектам адресации адресов и аннулирование таких адресов осуществляется уполномоченным  органом по собственной инициативе или на основании заявлений физических или юридических лиц, указанных в </w:t>
      </w:r>
      <w:hyperlink w:anchor="Par108" w:history="1">
        <w:r w:rsidRPr="00B278A2">
          <w:rPr>
            <w:rFonts w:eastAsia="Times New Roman"/>
            <w:sz w:val="24"/>
            <w:szCs w:val="24"/>
            <w:lang w:eastAsia="ru-RU"/>
          </w:rPr>
          <w:t>пунктах 27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и </w:t>
      </w:r>
      <w:hyperlink w:anchor="Par114" w:history="1">
        <w:r w:rsidRPr="00B278A2">
          <w:rPr>
            <w:rFonts w:eastAsia="Times New Roman"/>
            <w:sz w:val="24"/>
            <w:szCs w:val="24"/>
            <w:lang w:eastAsia="ru-RU"/>
          </w:rPr>
          <w:t>29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Правил.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 xml:space="preserve"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9" w:history="1">
        <w:r w:rsidRPr="00B278A2">
          <w:rPr>
            <w:rFonts w:eastAsia="Times New Roman"/>
            <w:sz w:val="24"/>
            <w:szCs w:val="24"/>
            <w:lang w:eastAsia="ru-RU"/>
          </w:rPr>
          <w:t>пунктах 1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и </w:t>
      </w:r>
      <w:hyperlink r:id="rId10" w:history="1">
        <w:r w:rsidRPr="00B278A2">
          <w:rPr>
            <w:rFonts w:eastAsia="Times New Roman"/>
            <w:sz w:val="24"/>
            <w:szCs w:val="24"/>
            <w:lang w:eastAsia="ru-RU"/>
          </w:rPr>
          <w:t>3 части 2 статьи 27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B278A2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порядке</w:t>
      </w:r>
      <w:proofErr w:type="gramEnd"/>
      <w:r w:rsidRPr="00B278A2">
        <w:rPr>
          <w:rFonts w:eastAsia="Times New Roman"/>
          <w:sz w:val="24"/>
          <w:szCs w:val="24"/>
          <w:lang w:eastAsia="ru-RU"/>
        </w:rPr>
        <w:t xml:space="preserve"> межведомственного информационного взаимодействия при ведении государственного адресного реестра.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 xml:space="preserve">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B278A2">
        <w:rPr>
          <w:rFonts w:eastAsia="Times New Roman"/>
          <w:sz w:val="24"/>
          <w:szCs w:val="24"/>
          <w:lang w:eastAsia="ru-RU"/>
        </w:rPr>
        <w:t>адресообразующим</w:t>
      </w:r>
      <w:proofErr w:type="spellEnd"/>
      <w:r w:rsidRPr="00B278A2">
        <w:rPr>
          <w:rFonts w:eastAsia="Times New Roman"/>
          <w:sz w:val="24"/>
          <w:szCs w:val="24"/>
          <w:lang w:eastAsia="ru-RU"/>
        </w:rPr>
        <w:t xml:space="preserve"> элементам наименований, об изменении и аннулировании их наименований.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8. Присвоение объекту адресации адреса осуществляется: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а) в отношении </w:t>
      </w:r>
      <w:r w:rsidRPr="00B278A2">
        <w:rPr>
          <w:rFonts w:eastAsia="Times New Roman"/>
          <w:b/>
          <w:sz w:val="24"/>
          <w:szCs w:val="24"/>
          <w:lang w:eastAsia="ru-RU"/>
        </w:rPr>
        <w:t>земельных участков</w:t>
      </w:r>
      <w:r w:rsidRPr="00B278A2">
        <w:rPr>
          <w:rFonts w:eastAsia="Times New Roman"/>
          <w:sz w:val="24"/>
          <w:szCs w:val="24"/>
          <w:lang w:eastAsia="ru-RU"/>
        </w:rPr>
        <w:t xml:space="preserve"> в случаях: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подготовки документации по планировке территории в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отношении</w:t>
      </w:r>
      <w:proofErr w:type="gramEnd"/>
      <w:r w:rsidRPr="00B278A2">
        <w:rPr>
          <w:rFonts w:eastAsia="Times New Roman"/>
          <w:sz w:val="24"/>
          <w:szCs w:val="24"/>
          <w:lang w:eastAsia="ru-RU"/>
        </w:rPr>
        <w:t xml:space="preserve"> застроенной и подлежащей застройке территории в соответствии с Градостроительным </w:t>
      </w:r>
      <w:hyperlink r:id="rId11" w:history="1">
        <w:r w:rsidRPr="00B278A2">
          <w:rPr>
            <w:rFonts w:eastAsia="Times New Roman"/>
            <w:sz w:val="24"/>
            <w:szCs w:val="24"/>
            <w:lang w:eastAsia="ru-RU"/>
          </w:rPr>
          <w:t>кодексом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Российской Федерации;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278A2">
        <w:rPr>
          <w:rFonts w:eastAsia="Times New Roman"/>
          <w:sz w:val="24"/>
          <w:szCs w:val="24"/>
          <w:lang w:eastAsia="ru-RU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2" w:history="1">
        <w:r w:rsidRPr="00B278A2">
          <w:rPr>
            <w:rFonts w:eastAsia="Times New Roman"/>
            <w:sz w:val="24"/>
            <w:szCs w:val="24"/>
            <w:lang w:eastAsia="ru-RU"/>
          </w:rPr>
          <w:t>законом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б) в отношении </w:t>
      </w:r>
      <w:r w:rsidRPr="00B278A2">
        <w:rPr>
          <w:rFonts w:eastAsia="Times New Roman"/>
          <w:b/>
          <w:sz w:val="24"/>
          <w:szCs w:val="24"/>
          <w:lang w:eastAsia="ru-RU"/>
        </w:rPr>
        <w:t>зданий, сооружений и объектов незавершенного строительства</w:t>
      </w:r>
      <w:r w:rsidRPr="00B278A2">
        <w:rPr>
          <w:rFonts w:eastAsia="Times New Roman"/>
          <w:sz w:val="24"/>
          <w:szCs w:val="24"/>
          <w:lang w:eastAsia="ru-RU"/>
        </w:rPr>
        <w:t xml:space="preserve"> в случаях: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выдачи (получения) разрешения на строительство здания или сооружения;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278A2">
        <w:rPr>
          <w:rFonts w:eastAsia="Times New Roman"/>
          <w:sz w:val="24"/>
          <w:szCs w:val="24"/>
          <w:lang w:eastAsia="ru-RU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3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B278A2">
        <w:rPr>
          <w:rFonts w:eastAsia="Times New Roman"/>
          <w:sz w:val="24"/>
          <w:szCs w:val="24"/>
          <w:lang w:eastAsia="ru-RU"/>
        </w:rPr>
        <w:t xml:space="preserve"> с Градостроительным </w:t>
      </w:r>
      <w:hyperlink r:id="rId14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в) в отношении </w:t>
      </w:r>
      <w:r w:rsidRPr="00B278A2">
        <w:rPr>
          <w:rFonts w:eastAsia="Times New Roman"/>
          <w:b/>
          <w:sz w:val="24"/>
          <w:szCs w:val="24"/>
          <w:lang w:eastAsia="ru-RU"/>
        </w:rPr>
        <w:t>помещений</w:t>
      </w:r>
      <w:r w:rsidRPr="00B278A2">
        <w:rPr>
          <w:rFonts w:eastAsia="Times New Roman"/>
          <w:sz w:val="24"/>
          <w:szCs w:val="24"/>
          <w:lang w:eastAsia="ru-RU"/>
        </w:rPr>
        <w:t xml:space="preserve"> в случаях: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подготовки и оформления в установленном Жилищным </w:t>
      </w:r>
      <w:hyperlink r:id="rId15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6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lastRenderedPageBreak/>
        <w:t>10. В случае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B278A2">
        <w:rPr>
          <w:rFonts w:eastAsia="Times New Roman"/>
          <w:sz w:val="24"/>
          <w:szCs w:val="24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6" w:name="Par67"/>
      <w:bookmarkEnd w:id="6"/>
      <w:r w:rsidRPr="00B278A2">
        <w:rPr>
          <w:rFonts w:eastAsia="Times New Roman"/>
          <w:sz w:val="24"/>
          <w:szCs w:val="24"/>
          <w:lang w:eastAsia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138A9" w:rsidRPr="00B278A2" w:rsidRDefault="001138A9" w:rsidP="001138A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12. В случае присвоения наименований элементам планировочной структуры и</w:t>
      </w:r>
    </w:p>
    <w:p w:rsidR="001138A9" w:rsidRPr="00B278A2" w:rsidRDefault="001138A9" w:rsidP="001138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278A2">
        <w:rPr>
          <w:rFonts w:eastAsia="Times New Roman"/>
          <w:sz w:val="24"/>
          <w:szCs w:val="24"/>
          <w:lang w:eastAsia="ru-RU"/>
        </w:rPr>
        <w:t xml:space="preserve"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7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порядком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ведения государственного адресного реестра, утвержденным приказом  ФНС РФ от 31.08.2011 N</w:t>
      </w:r>
      <w:proofErr w:type="gramEnd"/>
      <w:r w:rsidRPr="00B278A2">
        <w:rPr>
          <w:rFonts w:eastAsia="Times New Roman"/>
          <w:sz w:val="24"/>
          <w:szCs w:val="24"/>
          <w:lang w:eastAsia="ru-RU"/>
        </w:rPr>
        <w:t xml:space="preserve"> ММВ-7-6/529@ "Об утверждении Порядка ведения адресной системы и предоставления содержащейся в ней адресной информации".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13.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7" w:name="Par70"/>
      <w:bookmarkEnd w:id="7"/>
      <w:r w:rsidRPr="00B278A2">
        <w:rPr>
          <w:rFonts w:eastAsia="Times New Roman"/>
          <w:sz w:val="24"/>
          <w:szCs w:val="24"/>
          <w:lang w:eastAsia="ru-RU"/>
        </w:rPr>
        <w:t>14. Аннулирование адреса объекта адресации осуществляется в случаях: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а) прекращения существования объекта адресации;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8" w:name="Par72"/>
      <w:bookmarkEnd w:id="8"/>
      <w:r w:rsidRPr="00B278A2">
        <w:rPr>
          <w:rFonts w:eastAsia="Times New Roman"/>
          <w:sz w:val="24"/>
          <w:szCs w:val="24"/>
          <w:lang w:eastAsia="ru-RU"/>
        </w:rPr>
        <w:t xml:space="preserve">б) отказа в осуществлении кадастрового учета объекта адресации по основаниям, указанным в </w:t>
      </w:r>
      <w:hyperlink r:id="rId18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пунктах 1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и </w:t>
      </w:r>
      <w:hyperlink r:id="rId19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3 части 2 статьи 27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15.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частях 4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и </w:t>
      </w:r>
      <w:hyperlink r:id="rId21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5 статьи 24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недвижимости", из государственного кадастра недвижимости.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17.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</w:t>
      </w:r>
      <w:proofErr w:type="gramEnd"/>
      <w:r w:rsidRPr="00B278A2">
        <w:rPr>
          <w:rFonts w:eastAsia="Times New Roman"/>
          <w:sz w:val="24"/>
          <w:szCs w:val="24"/>
          <w:lang w:eastAsia="ru-RU"/>
        </w:rPr>
        <w:t xml:space="preserve">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18.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19. При присвоении объекту адресации адреса или аннулировании его адреса уполномоченный орган обязан: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б) провести осмотр местонахождения объекта адресации (при необходимости);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278A2">
        <w:rPr>
          <w:rFonts w:eastAsia="Times New Roman"/>
          <w:sz w:val="24"/>
          <w:szCs w:val="24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20.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lastRenderedPageBreak/>
        <w:t>21. Постановление администрации поселения о присвоении объекту адресации адреса принимается одновременно: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2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Российской Федерации;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3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Российской Федерации;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г) с утверждением проекта планировки территории;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д) с принятием решения о строительстве объекта адресации.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22. Постановление администрации сельского поселения о присвоении объекту адресации адреса содержит: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присвоенный объекту адресации адрес;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описание местоположения объекта адресации;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278A2">
        <w:rPr>
          <w:rFonts w:eastAsia="Times New Roman"/>
          <w:sz w:val="24"/>
          <w:szCs w:val="24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другие необходимые сведения, определенные уполномоченным органом.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278A2">
        <w:rPr>
          <w:rFonts w:eastAsia="Times New Roman"/>
          <w:sz w:val="24"/>
          <w:szCs w:val="24"/>
          <w:lang w:eastAsia="ru-RU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23. Постановление администрации сельского поселения об аннулировании адреса объекта адресации содержит: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аннулируемый адрес объекта адресации;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причину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аннулирования адреса объекта адресации</w:t>
      </w:r>
      <w:proofErr w:type="gramEnd"/>
      <w:r w:rsidRPr="00B278A2">
        <w:rPr>
          <w:rFonts w:eastAsia="Times New Roman"/>
          <w:sz w:val="24"/>
          <w:szCs w:val="24"/>
          <w:lang w:eastAsia="ru-RU"/>
        </w:rPr>
        <w:t>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278A2">
        <w:rPr>
          <w:rFonts w:eastAsia="Times New Roman"/>
          <w:sz w:val="24"/>
          <w:szCs w:val="24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278A2">
        <w:rPr>
          <w:rFonts w:eastAsia="Times New Roman"/>
          <w:sz w:val="24"/>
          <w:szCs w:val="24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другие необходимые сведения, определенные уполномоченным органом.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278A2">
        <w:rPr>
          <w:rFonts w:eastAsia="Times New Roman"/>
          <w:sz w:val="24"/>
          <w:szCs w:val="24"/>
          <w:lang w:eastAsia="ru-RU"/>
        </w:rPr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24. Постановления администрации сельского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25.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Постановление администрации сельского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26.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9" w:name="Par108"/>
      <w:bookmarkEnd w:id="9"/>
      <w:r w:rsidRPr="00B278A2">
        <w:rPr>
          <w:rFonts w:eastAsia="Times New Roman"/>
          <w:sz w:val="24"/>
          <w:szCs w:val="24"/>
          <w:lang w:eastAsia="ru-RU"/>
        </w:rPr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</w:t>
      </w:r>
      <w:r w:rsidRPr="00B278A2">
        <w:rPr>
          <w:rFonts w:eastAsia="Times New Roman"/>
          <w:sz w:val="24"/>
          <w:szCs w:val="24"/>
          <w:lang w:eastAsia="ru-RU"/>
        </w:rPr>
        <w:lastRenderedPageBreak/>
        <w:t>инициативе либо лицом, обладающим одним из следующих вещных прав на объект адресации: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а) право хозяйственного ведения;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б) право оперативного управления;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в) право пожизненно наследуемого владения;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г) право постоянного (бессрочного) пользования.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29.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 xml:space="preserve">С заявлением вправе обратиться </w:t>
      </w:r>
      <w:hyperlink r:id="rId24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представители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5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Российской Федерации порядке решением общего собрания указанных собственников.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278A2">
        <w:rPr>
          <w:rFonts w:eastAsia="Times New Roman"/>
          <w:sz w:val="24"/>
          <w:szCs w:val="24"/>
          <w:lang w:eastAsia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6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31.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B278A2">
        <w:rPr>
          <w:rFonts w:eastAsia="Times New Roman"/>
          <w:sz w:val="24"/>
          <w:szCs w:val="24"/>
          <w:lang w:eastAsia="ru-RU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 сельского поселения в установленном порядке заключено соглашение о взаимодействии.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32. Заявление подписывается заявителем либо представителем заявителя.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7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Российской Федерации.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33. В случае представления заявления при личном обращении заявителя или </w:t>
      </w:r>
      <w:r w:rsidRPr="00B278A2">
        <w:rPr>
          <w:rFonts w:eastAsia="Times New Roman"/>
          <w:sz w:val="24"/>
          <w:szCs w:val="24"/>
          <w:lang w:eastAsia="ru-RU"/>
        </w:rPr>
        <w:lastRenderedPageBreak/>
        <w:t>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278A2">
        <w:rPr>
          <w:rFonts w:eastAsia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10" w:name="Par128"/>
      <w:bookmarkEnd w:id="10"/>
      <w:r w:rsidRPr="00B278A2">
        <w:rPr>
          <w:rFonts w:eastAsia="Times New Roman"/>
          <w:sz w:val="24"/>
          <w:szCs w:val="24"/>
          <w:lang w:eastAsia="ru-RU"/>
        </w:rPr>
        <w:t>34. К заявлению прилагаются следующие документы: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а) правоустанавливающие и (или) </w:t>
      </w:r>
      <w:proofErr w:type="spellStart"/>
      <w:r w:rsidRPr="00B278A2">
        <w:rPr>
          <w:rFonts w:eastAsia="Times New Roman"/>
          <w:sz w:val="24"/>
          <w:szCs w:val="24"/>
          <w:lang w:eastAsia="ru-RU"/>
        </w:rPr>
        <w:t>правоудостоверяющие</w:t>
      </w:r>
      <w:proofErr w:type="spellEnd"/>
      <w:r w:rsidRPr="00B278A2">
        <w:rPr>
          <w:rFonts w:eastAsia="Times New Roman"/>
          <w:sz w:val="24"/>
          <w:szCs w:val="24"/>
          <w:lang w:eastAsia="ru-RU"/>
        </w:rPr>
        <w:t xml:space="preserve"> документы на объект (объекты) адресации;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278A2">
        <w:rPr>
          <w:rFonts w:eastAsia="Times New Roman"/>
          <w:sz w:val="24"/>
          <w:szCs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278A2">
        <w:rPr>
          <w:rFonts w:eastAsia="Times New Roman"/>
          <w:sz w:val="24"/>
          <w:szCs w:val="24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з) кадастровая выписка об объекте недвижимости, который снят с учета (в случае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аннулирования адреса объекта адресации</w:t>
      </w:r>
      <w:proofErr w:type="gramEnd"/>
      <w:r w:rsidRPr="00B278A2">
        <w:rPr>
          <w:rFonts w:eastAsia="Times New Roman"/>
          <w:sz w:val="24"/>
          <w:szCs w:val="24"/>
          <w:lang w:eastAsia="ru-RU"/>
        </w:rPr>
        <w:t xml:space="preserve"> по основаниям, указанным в </w:t>
      </w:r>
      <w:hyperlink w:anchor="Par71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подпункте "а" пункта 14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Правил);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аннулирования адреса объекта адресации</w:t>
      </w:r>
      <w:proofErr w:type="gramEnd"/>
      <w:r w:rsidRPr="00B278A2">
        <w:rPr>
          <w:rFonts w:eastAsia="Times New Roman"/>
          <w:sz w:val="24"/>
          <w:szCs w:val="24"/>
          <w:lang w:eastAsia="ru-RU"/>
        </w:rPr>
        <w:t xml:space="preserve"> по основаниям, указанным в </w:t>
      </w:r>
      <w:hyperlink w:anchor="Par72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подпункте "б" пункта 14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Правил).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35.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 xml:space="preserve">Уполномоченный орган  запрашивает документы, указанные в </w:t>
      </w:r>
      <w:hyperlink w:anchor="Par128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пункте 34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пункте 34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Правил, если такие документы не находятся в распоряжении   органа местного самоуправления либо подведомственных ему организаций.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Документы, указанные в </w:t>
      </w:r>
      <w:hyperlink w:anchor="Par128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пункте 34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36.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 xml:space="preserve">Если заявление и документы, указанные в </w:t>
      </w:r>
      <w:hyperlink w:anchor="Par128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пункте 34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</w:t>
      </w:r>
      <w:proofErr w:type="gramEnd"/>
      <w:r w:rsidRPr="00B278A2">
        <w:rPr>
          <w:rFonts w:eastAsia="Times New Roman"/>
          <w:sz w:val="24"/>
          <w:szCs w:val="24"/>
          <w:lang w:eastAsia="ru-RU"/>
        </w:rPr>
        <w:t xml:space="preserve"> Расписка выдается заявителю (представителю заявителя) в день получения уполномоченным органом таких документов.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В случае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B278A2">
        <w:rPr>
          <w:rFonts w:eastAsia="Times New Roman"/>
          <w:sz w:val="24"/>
          <w:szCs w:val="24"/>
          <w:lang w:eastAsia="ru-RU"/>
        </w:rPr>
        <w:t xml:space="preserve"> если заявление и документы, указанные в </w:t>
      </w:r>
      <w:hyperlink w:anchor="Par128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пункте 34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</w:t>
      </w:r>
      <w:r w:rsidRPr="00B278A2">
        <w:rPr>
          <w:rFonts w:eastAsia="Times New Roman"/>
          <w:sz w:val="24"/>
          <w:szCs w:val="24"/>
          <w:lang w:eastAsia="ru-RU"/>
        </w:rPr>
        <w:lastRenderedPageBreak/>
        <w:t>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278A2">
        <w:rPr>
          <w:rFonts w:eastAsia="Times New Roman"/>
          <w:sz w:val="24"/>
          <w:szCs w:val="24"/>
          <w:lang w:eastAsia="ru-RU"/>
        </w:rPr>
        <w:t xml:space="preserve">Получение заявления и документов, указанных в </w:t>
      </w:r>
      <w:hyperlink w:anchor="Par128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пункте 34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278A2">
        <w:rPr>
          <w:rFonts w:eastAsia="Times New Roman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w:anchor="Par128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пункте 34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w:anchor="Par128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пункте 34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11" w:name="Par146"/>
      <w:bookmarkEnd w:id="11"/>
      <w:r w:rsidRPr="00B278A2">
        <w:rPr>
          <w:rFonts w:eastAsia="Times New Roman"/>
          <w:sz w:val="24"/>
          <w:szCs w:val="24"/>
          <w:lang w:eastAsia="ru-RU"/>
        </w:rPr>
        <w:t xml:space="preserve">37.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Постановление администрации сельского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12" w:name="Par147"/>
      <w:bookmarkEnd w:id="12"/>
      <w:r w:rsidRPr="00B278A2">
        <w:rPr>
          <w:rFonts w:eastAsia="Times New Roman"/>
          <w:sz w:val="24"/>
          <w:szCs w:val="24"/>
          <w:lang w:eastAsia="ru-RU"/>
        </w:rPr>
        <w:t xml:space="preserve">38. В случае представления заявления через многофункциональный центр срок, указанный в </w:t>
      </w:r>
      <w:hyperlink w:anchor="Par146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пункте 37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пункте 34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 (при их наличии), в уполномоченный орган.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39.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Постановление администрации сельского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</w:t>
      </w:r>
      <w:r w:rsidRPr="00B278A2">
        <w:rPr>
          <w:rFonts w:eastAsia="Times New Roman"/>
          <w:b/>
          <w:sz w:val="24"/>
          <w:szCs w:val="24"/>
          <w:lang w:eastAsia="ru-RU"/>
        </w:rPr>
        <w:t>не позднее одного рабочего дня</w:t>
      </w:r>
      <w:r w:rsidRPr="00B278A2">
        <w:rPr>
          <w:rFonts w:eastAsia="Times New Roman"/>
          <w:sz w:val="24"/>
          <w:szCs w:val="24"/>
          <w:lang w:eastAsia="ru-RU"/>
        </w:rPr>
        <w:t xml:space="preserve"> со дня истечения срока, указанного в </w:t>
      </w:r>
      <w:hyperlink w:anchor="Par146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пунктах 37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и </w:t>
      </w:r>
      <w:hyperlink w:anchor="Par147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38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Pr="00B278A2">
        <w:rPr>
          <w:rFonts w:eastAsia="Times New Roman"/>
          <w:b/>
          <w:sz w:val="24"/>
          <w:szCs w:val="24"/>
          <w:lang w:eastAsia="ru-RU"/>
        </w:rPr>
        <w:t>рабочего дня</w:t>
      </w:r>
      <w:r w:rsidRPr="00B278A2">
        <w:rPr>
          <w:rFonts w:eastAsia="Times New Roman"/>
          <w:sz w:val="24"/>
          <w:szCs w:val="24"/>
          <w:lang w:eastAsia="ru-RU"/>
        </w:rPr>
        <w:t xml:space="preserve">, следующего за 10-м рабочим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днем</w:t>
      </w:r>
      <w:proofErr w:type="gramEnd"/>
      <w:r w:rsidRPr="00B278A2">
        <w:rPr>
          <w:rFonts w:eastAsia="Times New Roman"/>
          <w:sz w:val="24"/>
          <w:szCs w:val="24"/>
          <w:lang w:eastAsia="ru-RU"/>
        </w:rPr>
        <w:t xml:space="preserve"> со дня истечения установленного </w:t>
      </w:r>
      <w:hyperlink w:anchor="Par146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пунктами 37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и </w:t>
      </w:r>
      <w:hyperlink w:anchor="Par147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38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278A2">
        <w:rPr>
          <w:rFonts w:eastAsia="Times New Roman"/>
          <w:sz w:val="24"/>
          <w:szCs w:val="24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пунктами 37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и </w:t>
      </w:r>
      <w:hyperlink w:anchor="Par147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38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13" w:name="Par152"/>
      <w:bookmarkEnd w:id="13"/>
      <w:r w:rsidRPr="00B278A2">
        <w:rPr>
          <w:rFonts w:eastAsia="Times New Roman"/>
          <w:sz w:val="24"/>
          <w:szCs w:val="24"/>
          <w:lang w:eastAsia="ru-RU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пунктах 27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и </w:t>
      </w:r>
      <w:hyperlink w:anchor="Par114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29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необходимых</w:t>
      </w:r>
      <w:proofErr w:type="gramEnd"/>
      <w:r w:rsidRPr="00B278A2">
        <w:rPr>
          <w:rFonts w:eastAsia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</w:t>
      </w:r>
      <w:r w:rsidRPr="00B278A2">
        <w:rPr>
          <w:rFonts w:eastAsia="Times New Roman"/>
          <w:sz w:val="24"/>
          <w:szCs w:val="24"/>
          <w:lang w:eastAsia="ru-RU"/>
        </w:rPr>
        <w:lastRenderedPageBreak/>
        <w:t>Федерации;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пунктах 5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, </w:t>
      </w:r>
      <w:hyperlink w:anchor="Par55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8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- </w:t>
      </w:r>
      <w:hyperlink w:anchor="Par67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11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и </w:t>
      </w:r>
      <w:hyperlink w:anchor="Par70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14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- </w:t>
      </w:r>
      <w:hyperlink w:anchor="Par77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18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41.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пункта 40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Правил, являющиеся основанием для принятия такого решения.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bookmarkStart w:id="14" w:name="Par161"/>
      <w:bookmarkEnd w:id="14"/>
      <w:r w:rsidRPr="00B278A2">
        <w:rPr>
          <w:rFonts w:eastAsia="Times New Roman"/>
          <w:b/>
          <w:sz w:val="24"/>
          <w:szCs w:val="24"/>
          <w:lang w:eastAsia="ru-RU"/>
        </w:rPr>
        <w:t>III. Структура адреса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15" w:name="Par163"/>
      <w:bookmarkEnd w:id="15"/>
      <w:r w:rsidRPr="00B278A2">
        <w:rPr>
          <w:rFonts w:eastAsia="Times New Roman"/>
          <w:sz w:val="24"/>
          <w:szCs w:val="24"/>
          <w:lang w:eastAsia="ru-RU"/>
        </w:rPr>
        <w:t xml:space="preserve">44. Структура адреса включает в себя следующую последовательность </w:t>
      </w:r>
      <w:proofErr w:type="spellStart"/>
      <w:r w:rsidRPr="00B278A2">
        <w:rPr>
          <w:rFonts w:eastAsia="Times New Roman"/>
          <w:sz w:val="24"/>
          <w:szCs w:val="24"/>
          <w:lang w:eastAsia="ru-RU"/>
        </w:rPr>
        <w:t>адресообразующих</w:t>
      </w:r>
      <w:proofErr w:type="spellEnd"/>
      <w:r w:rsidRPr="00B278A2">
        <w:rPr>
          <w:rFonts w:eastAsia="Times New Roman"/>
          <w:sz w:val="24"/>
          <w:szCs w:val="24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а) наименование страны (Российская Федерация);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б) наименование субъекта Российской Федерации;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в) наименование муниципального района;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г) наименование поселения в составе муниципального района;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д) наименование населенного пункта;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е) наименование элемента планировочной структуры;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ж) наименование элемента улично-дорожной сети;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з) номер земельного участка;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и) тип и номер здания, сооружения или объекта незавершенного строительства;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к) тип и номер помещения, расположенного в здании или сооружении.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B278A2">
        <w:rPr>
          <w:rFonts w:eastAsia="Times New Roman"/>
          <w:sz w:val="24"/>
          <w:szCs w:val="24"/>
          <w:lang w:eastAsia="ru-RU"/>
        </w:rPr>
        <w:t>адресообразующих</w:t>
      </w:r>
      <w:proofErr w:type="spellEnd"/>
      <w:r w:rsidRPr="00B278A2">
        <w:rPr>
          <w:rFonts w:eastAsia="Times New Roman"/>
          <w:sz w:val="24"/>
          <w:szCs w:val="24"/>
          <w:lang w:eastAsia="ru-RU"/>
        </w:rPr>
        <w:t xml:space="preserve"> элементов в структуре адреса, указанная в </w:t>
      </w:r>
      <w:hyperlink w:anchor="Par163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пункте 44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46. Перечень </w:t>
      </w:r>
      <w:proofErr w:type="spellStart"/>
      <w:r w:rsidRPr="00B278A2">
        <w:rPr>
          <w:rFonts w:eastAsia="Times New Roman"/>
          <w:sz w:val="24"/>
          <w:szCs w:val="24"/>
          <w:lang w:eastAsia="ru-RU"/>
        </w:rPr>
        <w:t>адресообразующих</w:t>
      </w:r>
      <w:proofErr w:type="spellEnd"/>
      <w:r w:rsidRPr="00B278A2">
        <w:rPr>
          <w:rFonts w:eastAsia="Times New Roman"/>
          <w:sz w:val="24"/>
          <w:szCs w:val="24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16" w:name="Par176"/>
      <w:bookmarkEnd w:id="16"/>
      <w:r w:rsidRPr="00B278A2">
        <w:rPr>
          <w:rFonts w:eastAsia="Times New Roman"/>
          <w:sz w:val="24"/>
          <w:szCs w:val="24"/>
          <w:lang w:eastAsia="ru-RU"/>
        </w:rPr>
        <w:t xml:space="preserve">47. Обязательными </w:t>
      </w:r>
      <w:proofErr w:type="spellStart"/>
      <w:r w:rsidRPr="00B278A2">
        <w:rPr>
          <w:rFonts w:eastAsia="Times New Roman"/>
          <w:sz w:val="24"/>
          <w:szCs w:val="24"/>
          <w:lang w:eastAsia="ru-RU"/>
        </w:rPr>
        <w:t>адресообразующими</w:t>
      </w:r>
      <w:proofErr w:type="spellEnd"/>
      <w:r w:rsidRPr="00B278A2">
        <w:rPr>
          <w:rFonts w:eastAsia="Times New Roman"/>
          <w:sz w:val="24"/>
          <w:szCs w:val="24"/>
          <w:lang w:eastAsia="ru-RU"/>
        </w:rPr>
        <w:t xml:space="preserve"> элементами для всех видов объектов адресации являются: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а) страна;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б) субъект Российской Федерации;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в) муниципальный район;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г) поселение в составе муниципального района;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д) населенный пункт.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48. Иные </w:t>
      </w:r>
      <w:proofErr w:type="spellStart"/>
      <w:r w:rsidRPr="00B278A2">
        <w:rPr>
          <w:rFonts w:eastAsia="Times New Roman"/>
          <w:sz w:val="24"/>
          <w:szCs w:val="24"/>
          <w:lang w:eastAsia="ru-RU"/>
        </w:rPr>
        <w:t>адресообразующие</w:t>
      </w:r>
      <w:proofErr w:type="spellEnd"/>
      <w:r w:rsidRPr="00B278A2">
        <w:rPr>
          <w:rFonts w:eastAsia="Times New Roman"/>
          <w:sz w:val="24"/>
          <w:szCs w:val="24"/>
          <w:lang w:eastAsia="ru-RU"/>
        </w:rPr>
        <w:t xml:space="preserve"> элементы применяются в зависимости от вида объекта адресации.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49. Структура адреса земельного участка в дополнение к обязательным </w:t>
      </w:r>
      <w:proofErr w:type="spellStart"/>
      <w:r w:rsidRPr="00B278A2">
        <w:rPr>
          <w:rFonts w:eastAsia="Times New Roman"/>
          <w:sz w:val="24"/>
          <w:szCs w:val="24"/>
          <w:lang w:eastAsia="ru-RU"/>
        </w:rPr>
        <w:t>адресообразующим</w:t>
      </w:r>
      <w:proofErr w:type="spellEnd"/>
      <w:r w:rsidRPr="00B278A2">
        <w:rPr>
          <w:rFonts w:eastAsia="Times New Roman"/>
          <w:sz w:val="24"/>
          <w:szCs w:val="24"/>
          <w:lang w:eastAsia="ru-RU"/>
        </w:rPr>
        <w:t xml:space="preserve"> элементам, указанным в </w:t>
      </w:r>
      <w:hyperlink w:anchor="Par176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пункте 47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Правил, включает в себя следующие </w:t>
      </w:r>
      <w:proofErr w:type="spellStart"/>
      <w:r w:rsidRPr="00B278A2">
        <w:rPr>
          <w:rFonts w:eastAsia="Times New Roman"/>
          <w:sz w:val="24"/>
          <w:szCs w:val="24"/>
          <w:lang w:eastAsia="ru-RU"/>
        </w:rPr>
        <w:t>адресообразующие</w:t>
      </w:r>
      <w:proofErr w:type="spellEnd"/>
      <w:r w:rsidRPr="00B278A2">
        <w:rPr>
          <w:rFonts w:eastAsia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в) номер земельного участка.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B278A2">
        <w:rPr>
          <w:rFonts w:eastAsia="Times New Roman"/>
          <w:sz w:val="24"/>
          <w:szCs w:val="24"/>
          <w:lang w:eastAsia="ru-RU"/>
        </w:rPr>
        <w:t>адресообразующим</w:t>
      </w:r>
      <w:proofErr w:type="spellEnd"/>
      <w:r w:rsidRPr="00B278A2">
        <w:rPr>
          <w:rFonts w:eastAsia="Times New Roman"/>
          <w:sz w:val="24"/>
          <w:szCs w:val="24"/>
          <w:lang w:eastAsia="ru-RU"/>
        </w:rPr>
        <w:t xml:space="preserve"> элементам, указанным в </w:t>
      </w:r>
      <w:hyperlink w:anchor="Par176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пункте 47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Правил, включает в себя следующие </w:t>
      </w:r>
      <w:proofErr w:type="spellStart"/>
      <w:r w:rsidRPr="00B278A2">
        <w:rPr>
          <w:rFonts w:eastAsia="Times New Roman"/>
          <w:sz w:val="24"/>
          <w:szCs w:val="24"/>
          <w:lang w:eastAsia="ru-RU"/>
        </w:rPr>
        <w:t>адресообразующие</w:t>
      </w:r>
      <w:proofErr w:type="spellEnd"/>
      <w:r w:rsidRPr="00B278A2">
        <w:rPr>
          <w:rFonts w:eastAsia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в) тип и номер здания, сооружения или объекта незавершенного строительства.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51. Структура адреса помещения в пределах здания (сооружения) в дополнение к </w:t>
      </w:r>
      <w:r w:rsidRPr="00B278A2">
        <w:rPr>
          <w:rFonts w:eastAsia="Times New Roman"/>
          <w:sz w:val="24"/>
          <w:szCs w:val="24"/>
          <w:lang w:eastAsia="ru-RU"/>
        </w:rPr>
        <w:lastRenderedPageBreak/>
        <w:t xml:space="preserve">обязательным </w:t>
      </w:r>
      <w:proofErr w:type="spellStart"/>
      <w:r w:rsidRPr="00B278A2">
        <w:rPr>
          <w:rFonts w:eastAsia="Times New Roman"/>
          <w:sz w:val="24"/>
          <w:szCs w:val="24"/>
          <w:lang w:eastAsia="ru-RU"/>
        </w:rPr>
        <w:t>адресообразующим</w:t>
      </w:r>
      <w:proofErr w:type="spellEnd"/>
      <w:r w:rsidRPr="00B278A2">
        <w:rPr>
          <w:rFonts w:eastAsia="Times New Roman"/>
          <w:sz w:val="24"/>
          <w:szCs w:val="24"/>
          <w:lang w:eastAsia="ru-RU"/>
        </w:rPr>
        <w:t xml:space="preserve"> элементам, указанным в </w:t>
      </w:r>
      <w:hyperlink w:anchor="Par176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пункте 47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настоящих Правил, включает в себя следующие </w:t>
      </w:r>
      <w:proofErr w:type="spellStart"/>
      <w:r w:rsidRPr="00B278A2">
        <w:rPr>
          <w:rFonts w:eastAsia="Times New Roman"/>
          <w:sz w:val="24"/>
          <w:szCs w:val="24"/>
          <w:lang w:eastAsia="ru-RU"/>
        </w:rPr>
        <w:t>адресообразующие</w:t>
      </w:r>
      <w:proofErr w:type="spellEnd"/>
      <w:r w:rsidRPr="00B278A2">
        <w:rPr>
          <w:rFonts w:eastAsia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в) тип и номер здания, сооружения;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г) тип и номер помещения в пределах здания, сооружения;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д) тип и номер помещения в пределах квартиры (в отношении коммунальных квартир).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B278A2">
        <w:rPr>
          <w:rFonts w:eastAsia="Times New Roman"/>
          <w:sz w:val="24"/>
          <w:szCs w:val="24"/>
          <w:lang w:eastAsia="ru-RU"/>
        </w:rPr>
        <w:t>адресообразующих</w:t>
      </w:r>
      <w:proofErr w:type="spellEnd"/>
      <w:r w:rsidRPr="00B278A2">
        <w:rPr>
          <w:rFonts w:eastAsia="Times New Roman"/>
          <w:sz w:val="24"/>
          <w:szCs w:val="24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bookmarkStart w:id="17" w:name="Par199"/>
      <w:bookmarkEnd w:id="17"/>
      <w:r w:rsidRPr="00B278A2">
        <w:rPr>
          <w:rFonts w:eastAsia="Times New Roman"/>
          <w:b/>
          <w:sz w:val="24"/>
          <w:szCs w:val="24"/>
          <w:lang w:eastAsia="ru-RU"/>
        </w:rPr>
        <w:t>IV. Правила написания наименований и нумерации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78A2">
        <w:rPr>
          <w:rFonts w:eastAsia="Times New Roman"/>
          <w:b/>
          <w:sz w:val="24"/>
          <w:szCs w:val="24"/>
          <w:lang w:eastAsia="ru-RU"/>
        </w:rPr>
        <w:t>объектов адресации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53.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Наименование муниципального района,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8" w:history="1">
        <w:r w:rsidRPr="00B278A2">
          <w:rPr>
            <w:rFonts w:eastAsia="Times New Roman"/>
            <w:color w:val="0000FF"/>
            <w:sz w:val="24"/>
            <w:szCs w:val="24"/>
            <w:lang w:eastAsia="ru-RU"/>
          </w:rPr>
          <w:t>Конституции</w:t>
        </w:r>
      </w:hyperlink>
      <w:r w:rsidRPr="00B278A2">
        <w:rPr>
          <w:rFonts w:eastAsia="Times New Roman"/>
          <w:sz w:val="24"/>
          <w:szCs w:val="24"/>
          <w:lang w:eastAsia="ru-RU"/>
        </w:rPr>
        <w:t xml:space="preserve"> Российской Федерации.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278A2">
        <w:rPr>
          <w:rFonts w:eastAsia="Times New Roman"/>
          <w:sz w:val="24"/>
          <w:szCs w:val="24"/>
          <w:lang w:eastAsia="ru-RU"/>
        </w:rP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 w:rsidRPr="00B278A2">
        <w:rPr>
          <w:rFonts w:eastAsia="Times New Roman"/>
          <w:sz w:val="24"/>
          <w:szCs w:val="24"/>
          <w:lang w:eastAsia="ru-RU"/>
        </w:rPr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а) "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-"</w:t>
      </w:r>
      <w:proofErr w:type="gramEnd"/>
      <w:r w:rsidRPr="00B278A2">
        <w:rPr>
          <w:rFonts w:eastAsia="Times New Roman"/>
          <w:sz w:val="24"/>
          <w:szCs w:val="24"/>
          <w:lang w:eastAsia="ru-RU"/>
        </w:rPr>
        <w:t xml:space="preserve"> - дефис;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б) "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."</w:t>
      </w:r>
      <w:proofErr w:type="gramEnd"/>
      <w:r w:rsidRPr="00B278A2">
        <w:rPr>
          <w:rFonts w:eastAsia="Times New Roman"/>
          <w:sz w:val="24"/>
          <w:szCs w:val="24"/>
          <w:lang w:eastAsia="ru-RU"/>
        </w:rPr>
        <w:t xml:space="preserve"> - точка;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в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 xml:space="preserve">) "(" - </w:t>
      </w:r>
      <w:proofErr w:type="gramEnd"/>
      <w:r w:rsidRPr="00B278A2">
        <w:rPr>
          <w:rFonts w:eastAsia="Times New Roman"/>
          <w:sz w:val="24"/>
          <w:szCs w:val="24"/>
          <w:lang w:eastAsia="ru-RU"/>
        </w:rPr>
        <w:t>открывающая круглая скобка;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278A2">
        <w:rPr>
          <w:rFonts w:eastAsia="Times New Roman"/>
          <w:sz w:val="24"/>
          <w:szCs w:val="24"/>
          <w:lang w:eastAsia="ru-RU"/>
        </w:rPr>
        <w:t>г) ")" - закрывающая круглая скобка;</w:t>
      </w:r>
      <w:proofErr w:type="gramEnd"/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д) "</w:t>
      </w:r>
      <w:r w:rsidR="00785595">
        <w:rPr>
          <w:rFonts w:eastAsia="Times New Roman"/>
          <w:sz w:val="24"/>
          <w:szCs w:val="24"/>
          <w:lang w:eastAsia="ru-RU"/>
        </w:rPr>
        <w:t>№</w:t>
      </w:r>
      <w:r w:rsidRPr="00B278A2">
        <w:rPr>
          <w:rFonts w:eastAsia="Times New Roman"/>
          <w:sz w:val="24"/>
          <w:szCs w:val="24"/>
          <w:lang w:eastAsia="ru-RU"/>
        </w:rPr>
        <w:t>" - знак номера.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</w:t>
      </w:r>
      <w:r w:rsidRPr="00B278A2">
        <w:rPr>
          <w:rFonts w:eastAsia="Times New Roman"/>
          <w:sz w:val="24"/>
          <w:szCs w:val="24"/>
          <w:lang w:eastAsia="ru-RU"/>
        </w:rPr>
        <w:lastRenderedPageBreak/>
        <w:t>окончания через дефис.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B278A2">
        <w:rPr>
          <w:rFonts w:eastAsia="Times New Roman"/>
          <w:sz w:val="24"/>
          <w:szCs w:val="24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Pr="00B278A2">
        <w:rPr>
          <w:rFonts w:eastAsia="Times New Roman"/>
          <w:sz w:val="24"/>
          <w:szCs w:val="24"/>
          <w:lang w:eastAsia="ru-RU"/>
        </w:rPr>
        <w:t xml:space="preserve"> с полным написанием имени и фамилии или звания и фамилии.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138A9" w:rsidRPr="00B278A2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sz w:val="24"/>
          <w:szCs w:val="24"/>
          <w:lang w:eastAsia="ru-RU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138A9" w:rsidRPr="009A58E6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4"/>
          <w:lang w:eastAsia="ru-RU"/>
        </w:rPr>
      </w:pPr>
    </w:p>
    <w:p w:rsidR="001138A9" w:rsidRPr="009A58E6" w:rsidRDefault="001138A9" w:rsidP="001138A9">
      <w:pPr>
        <w:spacing w:after="0" w:line="240" w:lineRule="auto"/>
        <w:rPr>
          <w:rFonts w:eastAsia="Times New Roman"/>
          <w:sz w:val="18"/>
          <w:szCs w:val="20"/>
          <w:lang w:eastAsia="ru-RU"/>
        </w:rPr>
      </w:pPr>
    </w:p>
    <w:p w:rsidR="001138A9" w:rsidRPr="009A58E6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lang w:eastAsia="ru-RU"/>
        </w:rPr>
      </w:pPr>
    </w:p>
    <w:p w:rsidR="001138A9" w:rsidRPr="009A58E6" w:rsidRDefault="001138A9" w:rsidP="001138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lang w:eastAsia="ru-RU"/>
        </w:rPr>
      </w:pPr>
    </w:p>
    <w:p w:rsidR="001138A9" w:rsidRPr="009A58E6" w:rsidRDefault="001138A9" w:rsidP="001138A9">
      <w:pPr>
        <w:spacing w:after="0" w:line="240" w:lineRule="auto"/>
        <w:jc w:val="center"/>
        <w:rPr>
          <w:rFonts w:eastAsia="Times New Roman"/>
          <w:b/>
          <w:szCs w:val="32"/>
          <w:lang w:eastAsia="ru-RU"/>
        </w:rPr>
      </w:pPr>
    </w:p>
    <w:p w:rsidR="001138A9" w:rsidRPr="009A58E6" w:rsidRDefault="001138A9">
      <w:pPr>
        <w:rPr>
          <w:sz w:val="24"/>
        </w:rPr>
      </w:pPr>
    </w:p>
    <w:sectPr w:rsidR="001138A9" w:rsidRPr="009A58E6" w:rsidSect="009A58E6">
      <w:pgSz w:w="11906" w:h="16838"/>
      <w:pgMar w:top="567" w:right="707" w:bottom="709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44" w:rsidRDefault="00170144" w:rsidP="001138A9">
      <w:pPr>
        <w:spacing w:after="0" w:line="240" w:lineRule="auto"/>
      </w:pPr>
      <w:r>
        <w:separator/>
      </w:r>
    </w:p>
  </w:endnote>
  <w:endnote w:type="continuationSeparator" w:id="0">
    <w:p w:rsidR="00170144" w:rsidRDefault="00170144" w:rsidP="0011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44" w:rsidRDefault="00170144" w:rsidP="001138A9">
      <w:pPr>
        <w:spacing w:after="0" w:line="240" w:lineRule="auto"/>
      </w:pPr>
      <w:r>
        <w:separator/>
      </w:r>
    </w:p>
  </w:footnote>
  <w:footnote w:type="continuationSeparator" w:id="0">
    <w:p w:rsidR="00170144" w:rsidRDefault="00170144" w:rsidP="00113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9D"/>
    <w:rsid w:val="001138A9"/>
    <w:rsid w:val="001262CA"/>
    <w:rsid w:val="00140C11"/>
    <w:rsid w:val="00165CC1"/>
    <w:rsid w:val="00170144"/>
    <w:rsid w:val="00591FFE"/>
    <w:rsid w:val="00723D14"/>
    <w:rsid w:val="00785595"/>
    <w:rsid w:val="009A58E6"/>
    <w:rsid w:val="00A3099D"/>
    <w:rsid w:val="00B278A2"/>
    <w:rsid w:val="00D73F97"/>
    <w:rsid w:val="00E23582"/>
    <w:rsid w:val="00F31FF0"/>
    <w:rsid w:val="00F9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A9"/>
  </w:style>
  <w:style w:type="paragraph" w:styleId="a5">
    <w:name w:val="footer"/>
    <w:basedOn w:val="a"/>
    <w:link w:val="a6"/>
    <w:uiPriority w:val="99"/>
    <w:unhideWhenUsed/>
    <w:rsid w:val="0011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A9"/>
  </w:style>
  <w:style w:type="paragraph" w:styleId="a7">
    <w:name w:val="Balloon Text"/>
    <w:basedOn w:val="a"/>
    <w:link w:val="a8"/>
    <w:uiPriority w:val="99"/>
    <w:semiHidden/>
    <w:unhideWhenUsed/>
    <w:rsid w:val="009A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A9"/>
  </w:style>
  <w:style w:type="paragraph" w:styleId="a5">
    <w:name w:val="footer"/>
    <w:basedOn w:val="a"/>
    <w:link w:val="a6"/>
    <w:uiPriority w:val="99"/>
    <w:unhideWhenUsed/>
    <w:rsid w:val="0011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A9"/>
  </w:style>
  <w:style w:type="paragraph" w:styleId="a7">
    <w:name w:val="Balloon Text"/>
    <w:basedOn w:val="a"/>
    <w:link w:val="a8"/>
    <w:uiPriority w:val="99"/>
    <w:semiHidden/>
    <w:unhideWhenUsed/>
    <w:rsid w:val="009A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4D3DE5C6562A723258A96B5DF5EC8A2F5E949D8D078C4D051D814CFAD6401A46D0D208D935132BBWAnEF" TargetMode="External"/><Relationship Id="rId18" Type="http://schemas.openxmlformats.org/officeDocument/2006/relationships/hyperlink" Target="consultantplus://offline/ref=F4D3DE5C6562A723258A96B5DF5EC8A2F5E949D8D078C4D051D814CFAD6401A46D0D208D935132BFWAn4F" TargetMode="External"/><Relationship Id="rId26" Type="http://schemas.openxmlformats.org/officeDocument/2006/relationships/hyperlink" Target="consultantplus://offline/ref=F4D3DE5C6562A723258A96B5DF5EC8A2F5E840D6D07FC4D051D814CFAD6401A46D0D208D935135B8WAn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4D3DE5C6562A723258A96B5DF5EC8A2F5E949D8D078C4D051D814CFAD6401A46D0D208BW9n1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D3DE5C6562A723258A96B5DF5EC8A2F5E949D8D078C4D051D814CFAD6401A46D0D208D935132BBWAnEF" TargetMode="External"/><Relationship Id="rId17" Type="http://schemas.openxmlformats.org/officeDocument/2006/relationships/hyperlink" Target="consultantplus://offline/ref=F4D3DE5C6562A723258A96B5DF5EC8A2F5EC49DCD27DC4D051D814CFAD6401A46D0D208D935130BDWAnDF" TargetMode="External"/><Relationship Id="rId25" Type="http://schemas.openxmlformats.org/officeDocument/2006/relationships/hyperlink" Target="consultantplus://offline/ref=F4D3DE5C6562A723258A96B5DF5EC8A2F5E84FDFD47BC4D051D814CFAD6401A46D0D208D935133BEWAn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D3DE5C6562A723258A96B5DF5EC8A2F5E949D8D078C4D051D814CFADW6n4F" TargetMode="External"/><Relationship Id="rId20" Type="http://schemas.openxmlformats.org/officeDocument/2006/relationships/hyperlink" Target="consultantplus://offline/ref=F4D3DE5C6562A723258A96B5DF5EC8A2F5E949D8D078C4D051D814CFAD6401A46D0D208E91W5n7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D3DE5C6562A723258A96B5DF5EC8A2F5E948DDD474C4D051D814CFAD6401A46D0D208D935136BFWAn4F" TargetMode="External"/><Relationship Id="rId24" Type="http://schemas.openxmlformats.org/officeDocument/2006/relationships/hyperlink" Target="consultantplus://offline/ref=F4D3DE5C6562A723258A96B5DF5EC8A2FDE74FD8D17699DA598118CDWAn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D3DE5C6562A723258A96B5DF5EC8A2F5E84FDFD47BC4D051D814CFAD6401A46D0D208D935131B5WAnBF" TargetMode="External"/><Relationship Id="rId23" Type="http://schemas.openxmlformats.org/officeDocument/2006/relationships/hyperlink" Target="consultantplus://offline/ref=F4D3DE5C6562A723258A96B5DF5EC8A2F5E948DDD474C4D051D814CFAD6401A46D0D2088W9nAF" TargetMode="External"/><Relationship Id="rId28" Type="http://schemas.openxmlformats.org/officeDocument/2006/relationships/hyperlink" Target="consultantplus://offline/ref=F4D3DE5C6562A723258A96B5DF5EC8A2F6E64EDBDB2B93D2008D1AWCnAF" TargetMode="External"/><Relationship Id="rId10" Type="http://schemas.openxmlformats.org/officeDocument/2006/relationships/hyperlink" Target="consultantplus://offline/ref=F4D3DE5C6562A723258A96B5DF5EC8A2F5E949D8D078C4D051D814CFAD6401A46D0D208DW9n3F" TargetMode="External"/><Relationship Id="rId19" Type="http://schemas.openxmlformats.org/officeDocument/2006/relationships/hyperlink" Target="consultantplus://offline/ref=F4D3DE5C6562A723258A96B5DF5EC8A2F5E949D8D078C4D051D814CFAD6401A46D0D208DW9n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D3DE5C6562A723258A96B5DF5EC8A2F5E949D8D078C4D051D814CFAD6401A46D0D208D935132BFWAn4F" TargetMode="External"/><Relationship Id="rId14" Type="http://schemas.openxmlformats.org/officeDocument/2006/relationships/hyperlink" Target="consultantplus://offline/ref=F4D3DE5C6562A723258A96B5DF5EC8A2F5E948DDD474C4D051D814CFADW6n4F" TargetMode="External"/><Relationship Id="rId22" Type="http://schemas.openxmlformats.org/officeDocument/2006/relationships/hyperlink" Target="consultantplus://offline/ref=F4D3DE5C6562A723258A96B5DF5EC8A2F5E84FDFD079C4D051D814CFAD6401A46D0D208D96W5n0F" TargetMode="External"/><Relationship Id="rId27" Type="http://schemas.openxmlformats.org/officeDocument/2006/relationships/hyperlink" Target="consultantplus://offline/ref=F4D3DE5C6562A723258A96B5DF5EC8A2F5E84BD9D47FC4D051D814CFAD6401A46D0D208895W5n4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0E91-3807-4DBE-8C28-A6CD922C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5812</Words>
  <Characters>33130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2015-05-29T03:32:00Z</cp:lastPrinted>
  <dcterms:created xsi:type="dcterms:W3CDTF">2015-05-21T11:30:00Z</dcterms:created>
  <dcterms:modified xsi:type="dcterms:W3CDTF">2015-07-30T06:42:00Z</dcterms:modified>
</cp:coreProperties>
</file>